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41" w:rsidRPr="00621541" w:rsidRDefault="00621541" w:rsidP="0062154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</w:pP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Прохождение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комплекса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ВФСК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ГТО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2021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  <w:t>_____________________________________________________________________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1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января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2021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новый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отчётный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период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продлится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31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декабря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2021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ближайшее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начнётся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тестирования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комплексу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ГТО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будет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публиковаться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нашей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участников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прохождения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комплекса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ВФСК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ГТО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осуществляется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: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  <w:t xml:space="preserve">1).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Номер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УИН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hyperlink r:id="rId5" w:tgtFrame="_blank" w:history="1">
        <w:r w:rsidRPr="00621541">
          <w:rPr>
            <w:rFonts w:ascii="Geneva" w:eastAsia="Times New Roman" w:hAnsi="Geneva" w:cs="Times New Roman"/>
            <w:color w:val="0000FF"/>
            <w:sz w:val="20"/>
            <w:szCs w:val="20"/>
            <w:lang w:eastAsia="ru-RU"/>
          </w:rPr>
          <w:t>www.gto.ru</w:t>
        </w:r>
      </w:hyperlink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 (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зарегистрироваться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);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ОГРОМНАЯ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ПРОСЬБА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-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проверить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личный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кабинет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!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должна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быть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ФОТОГРАФИЯ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правильная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рождения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учебы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(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учащихся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)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контактном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!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  <w:t xml:space="preserve">2).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врача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-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</w:t>
      </w:r>
      <w:proofErr w:type="gramStart"/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proofErr w:type="gramEnd"/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правка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(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сдаче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ВФСК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ГТО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) ;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  <w:t xml:space="preserve">3).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Заполнить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принести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индивидуальную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заявку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согласие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;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  <w:t xml:space="preserve">4).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Иметь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себе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спортивную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(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!!!).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вопросам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можете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обращаться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почту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: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Почта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: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hyperlink r:id="rId6" w:history="1">
        <w:r w:rsidRPr="00621541">
          <w:rPr>
            <w:rFonts w:ascii="Geneva" w:eastAsia="Times New Roman" w:hAnsi="Geneva" w:cs="Times New Roman"/>
            <w:color w:val="0000FF"/>
            <w:sz w:val="20"/>
            <w:szCs w:val="20"/>
            <w:lang w:eastAsia="ru-RU"/>
          </w:rPr>
          <w:t>gto.vbg@yandex.ru</w:t>
        </w:r>
      </w:hyperlink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Убедительно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всех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оценивать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состояние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состояние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здоровья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ребенка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посещением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Центра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тестирования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!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ставьте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угрозу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собственное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здоровье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здоровье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окружающих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!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сомнения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состояние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здоровья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участника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-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нормативов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ему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будет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отказано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прийти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следующий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!</w:t>
      </w:r>
      <w:r w:rsidRPr="0062154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 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средств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индивидуальной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защиты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(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маски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) </w:t>
      </w:r>
      <w:r w:rsidRPr="00621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</w:t>
      </w:r>
      <w:r w:rsidRPr="0062154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1D3AD4" w:rsidRDefault="001D3AD4">
      <w:bookmarkStart w:id="0" w:name="_GoBack"/>
      <w:bookmarkEnd w:id="0"/>
    </w:p>
    <w:sectPr w:rsidR="001D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B0"/>
    <w:rsid w:val="001D3AD4"/>
    <w:rsid w:val="002A5EB0"/>
    <w:rsid w:val="006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to.vbg@yandex.ru" TargetMode="External"/><Relationship Id="rId5" Type="http://schemas.openxmlformats.org/officeDocument/2006/relationships/hyperlink" Target="https://vk.com/away.php?to=http%3A%2F%2Fwww.gto.ru&amp;post=-8158201_308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2021-01-27T17:03:00Z</dcterms:created>
  <dcterms:modified xsi:type="dcterms:W3CDTF">2021-01-27T17:04:00Z</dcterms:modified>
</cp:coreProperties>
</file>