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A7" w:rsidRDefault="005B6AB5" w:rsidP="005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43CA7" w:rsidRDefault="005B6AB5" w:rsidP="005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10»</w:t>
      </w:r>
    </w:p>
    <w:p w:rsidR="00543CA7" w:rsidRDefault="005B6AB5" w:rsidP="005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Выборг</w:t>
      </w:r>
    </w:p>
    <w:p w:rsidR="00543CA7" w:rsidRDefault="00543CA7" w:rsidP="005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CA7" w:rsidRDefault="005B6AB5" w:rsidP="005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43CA7" w:rsidRDefault="005B6AB5" w:rsidP="005B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51CCE">
        <w:rPr>
          <w:rFonts w:ascii="Times New Roman" w:hAnsi="Times New Roman" w:cs="Times New Roman"/>
          <w:sz w:val="24"/>
          <w:szCs w:val="24"/>
        </w:rPr>
        <w:t>185</w:t>
      </w:r>
    </w:p>
    <w:p w:rsidR="00543CA7" w:rsidRDefault="00543CA7" w:rsidP="005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B6AB5">
      <w:pPr>
        <w:spacing w:after="0" w:line="240" w:lineRule="auto"/>
        <w:ind w:righ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школьного этапа Всероссийской олимпиады школьников</w:t>
      </w:r>
      <w:r w:rsidR="005B6AB5">
        <w:rPr>
          <w:rFonts w:ascii="Times New Roman" w:hAnsi="Times New Roman" w:cs="Times New Roman"/>
          <w:sz w:val="24"/>
          <w:szCs w:val="24"/>
        </w:rPr>
        <w:t xml:space="preserve"> </w:t>
      </w:r>
      <w:r w:rsidR="00CA367D">
        <w:rPr>
          <w:rFonts w:ascii="Times New Roman" w:hAnsi="Times New Roman" w:cs="Times New Roman"/>
          <w:sz w:val="24"/>
          <w:szCs w:val="24"/>
        </w:rPr>
        <w:t>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B6AB5" w:rsidRDefault="005B6AB5" w:rsidP="005B6AB5">
      <w:pPr>
        <w:spacing w:after="0" w:line="240" w:lineRule="auto"/>
        <w:ind w:righ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B6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комитета образования администрации муниципального образования «Выборгский район» Ленинградско</w:t>
      </w:r>
      <w:r w:rsidR="00CA367D">
        <w:rPr>
          <w:rFonts w:ascii="Times New Roman" w:hAnsi="Times New Roman" w:cs="Times New Roman"/>
          <w:sz w:val="24"/>
          <w:szCs w:val="24"/>
        </w:rPr>
        <w:t>й области от 03.09.2020 № 201</w:t>
      </w:r>
      <w:r>
        <w:rPr>
          <w:rFonts w:ascii="Times New Roman" w:hAnsi="Times New Roman" w:cs="Times New Roman"/>
          <w:sz w:val="24"/>
          <w:szCs w:val="24"/>
        </w:rPr>
        <w:t xml:space="preserve">-р «Об организации Всероссийской олимпиады школьников в МО «Выборгский район» </w:t>
      </w:r>
      <w:r w:rsidR="00CA367D">
        <w:rPr>
          <w:rFonts w:ascii="Times New Roman" w:hAnsi="Times New Roman" w:cs="Times New Roman"/>
          <w:sz w:val="24"/>
          <w:szCs w:val="24"/>
        </w:rPr>
        <w:t>Ленинградской области» в 2020-21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543CA7" w:rsidRDefault="00543CA7" w:rsidP="0054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543CA7" w:rsidRDefault="00CA367D" w:rsidP="00543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2020-2021</w:t>
      </w:r>
      <w:r w:rsidR="00543CA7">
        <w:rPr>
          <w:rFonts w:ascii="Times New Roman" w:hAnsi="Times New Roman" w:cs="Times New Roman"/>
          <w:sz w:val="24"/>
          <w:szCs w:val="24"/>
        </w:rPr>
        <w:t xml:space="preserve"> учебном году школьный этап Всероссийской олимпиады школьников по информатике, русскому языку, истории, физике, химии, астрономии, физической культуре, технологии, обществознанию, основам безопасности жизнедеятельности (ОБЖ), праву, математике, биологии, </w:t>
      </w:r>
      <w:r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543CA7">
        <w:rPr>
          <w:rFonts w:ascii="Times New Roman" w:hAnsi="Times New Roman" w:cs="Times New Roman"/>
          <w:sz w:val="24"/>
          <w:szCs w:val="24"/>
        </w:rPr>
        <w:t xml:space="preserve">географии, литературе, английскому языку, экономике в период </w:t>
      </w:r>
      <w:r>
        <w:rPr>
          <w:rFonts w:ascii="Times New Roman" w:hAnsi="Times New Roman" w:cs="Times New Roman"/>
          <w:sz w:val="24"/>
          <w:szCs w:val="24"/>
        </w:rPr>
        <w:t>с 23 сентября по 23 октября 2020</w:t>
      </w:r>
      <w:r w:rsidR="00543CA7">
        <w:rPr>
          <w:rFonts w:ascii="Times New Roman" w:hAnsi="Times New Roman" w:cs="Times New Roman"/>
          <w:sz w:val="24"/>
          <w:szCs w:val="24"/>
        </w:rPr>
        <w:t xml:space="preserve"> года в соответствии с Графиком (Приложение № 1).</w:t>
      </w:r>
    </w:p>
    <w:p w:rsidR="00543CA7" w:rsidRDefault="00543CA7" w:rsidP="00543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 оргкомитета  и  жюри школьного этапа (Приложение № 2).</w:t>
      </w:r>
    </w:p>
    <w:p w:rsidR="00543CA7" w:rsidRDefault="00543CA7" w:rsidP="00543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методических объединений и учителям-предметникам:</w:t>
      </w:r>
    </w:p>
    <w:p w:rsidR="00543CA7" w:rsidRDefault="00543CA7" w:rsidP="00543CA7">
      <w:pPr>
        <w:pStyle w:val="a3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подачу заявок в оргкомитет за 5 дней до проведения  школьного этапа олимпиады.</w:t>
      </w:r>
    </w:p>
    <w:p w:rsidR="00543CA7" w:rsidRDefault="00543CA7" w:rsidP="00543CA7">
      <w:pPr>
        <w:pStyle w:val="a3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Обеспечить участие  учащихся  в соответствии с заявкой  в школьном этапе.</w:t>
      </w:r>
    </w:p>
    <w:p w:rsidR="00543CA7" w:rsidRDefault="00543CA7" w:rsidP="00543CA7">
      <w:pPr>
        <w:pStyle w:val="a3"/>
        <w:shd w:val="clear" w:color="auto" w:fill="FFFFFF"/>
        <w:spacing w:before="100" w:beforeAutospacing="1" w:after="0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6A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в срок не менее чем за 10 рабочих дней до начала школьного этапа олимпиады сбор заявлений родителей (законных представителей)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заявивших о своем участии в олимпиаде, об ознакомлении с Положением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543CA7" w:rsidRDefault="00543CA7" w:rsidP="005B6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Председателю оргкомитета школьного этапа олимпиады:</w:t>
      </w:r>
    </w:p>
    <w:p w:rsidR="00543CA7" w:rsidRDefault="00543CA7" w:rsidP="005B6A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Организовать и провести школьный этап Олимпиады в строгом соответствии с </w:t>
      </w:r>
      <w:r w:rsidR="005B6AB5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графиком его проведения, с Положением о проведении школьного и муниципального этапов Всероссийской олимпиады школьников в МО «Выборгский район» Ленинградской области, утвержденным распоряж</w:t>
      </w:r>
      <w:r w:rsidR="00CA367D">
        <w:rPr>
          <w:rFonts w:ascii="Times New Roman" w:hAnsi="Times New Roman" w:cs="Times New Roman"/>
          <w:sz w:val="24"/>
          <w:szCs w:val="24"/>
        </w:rPr>
        <w:t>ением комитета образования от 03.09.2020г. № 201</w:t>
      </w:r>
      <w:r w:rsidR="00204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543CA7" w:rsidRDefault="00543CA7" w:rsidP="005B6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4.2.Разместить всю необходимую информацию о проведении школьного этапа Олимпиады на информационных стендах, на сайте школы.</w:t>
      </w:r>
    </w:p>
    <w:p w:rsidR="00543CA7" w:rsidRDefault="00543CA7" w:rsidP="005B6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Инструкцию для </w:t>
      </w:r>
      <w:r w:rsidR="00E85BCB">
        <w:rPr>
          <w:rFonts w:ascii="Times New Roman" w:hAnsi="Times New Roman" w:cs="Times New Roman"/>
          <w:sz w:val="24"/>
          <w:szCs w:val="24"/>
        </w:rPr>
        <w:t>участника школьного этапа всероссийской олимпиады школьников.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</w:p>
    <w:p w:rsidR="00543CA7" w:rsidRDefault="00543CA7" w:rsidP="005B6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Инструкцию для </w:t>
      </w:r>
      <w:r w:rsidR="00E85BCB">
        <w:rPr>
          <w:rFonts w:ascii="Times New Roman" w:hAnsi="Times New Roman" w:cs="Times New Roman"/>
          <w:sz w:val="24"/>
          <w:szCs w:val="24"/>
        </w:rPr>
        <w:t xml:space="preserve">организатора в школьной аудитории. </w:t>
      </w:r>
      <w:r>
        <w:rPr>
          <w:rFonts w:ascii="Times New Roman" w:hAnsi="Times New Roman" w:cs="Times New Roman"/>
          <w:sz w:val="24"/>
          <w:szCs w:val="24"/>
        </w:rPr>
        <w:t>(Приложение № 4)</w:t>
      </w:r>
    </w:p>
    <w:p w:rsidR="00543CA7" w:rsidRDefault="00543CA7" w:rsidP="005B6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5B6AB5" w:rsidRDefault="005B6AB5" w:rsidP="005B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B6A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B6AB5">
        <w:rPr>
          <w:rFonts w:ascii="Times New Roman" w:hAnsi="Times New Roman" w:cs="Times New Roman"/>
          <w:sz w:val="24"/>
          <w:szCs w:val="24"/>
        </w:rPr>
        <w:t>школы</w:t>
      </w:r>
      <w:r w:rsidR="005B6AB5">
        <w:rPr>
          <w:rFonts w:ascii="Times New Roman" w:hAnsi="Times New Roman" w:cs="Times New Roman"/>
          <w:sz w:val="24"/>
          <w:szCs w:val="24"/>
        </w:rPr>
        <w:tab/>
      </w:r>
      <w:r w:rsidR="005B6AB5">
        <w:rPr>
          <w:rFonts w:ascii="Times New Roman" w:hAnsi="Times New Roman" w:cs="Times New Roman"/>
          <w:sz w:val="24"/>
          <w:szCs w:val="24"/>
        </w:rPr>
        <w:tab/>
      </w:r>
      <w:r w:rsidR="005B6AB5">
        <w:rPr>
          <w:rFonts w:ascii="Times New Roman" w:hAnsi="Times New Roman" w:cs="Times New Roman"/>
          <w:sz w:val="24"/>
          <w:szCs w:val="24"/>
        </w:rPr>
        <w:tab/>
      </w:r>
      <w:r w:rsidR="005B6AB5">
        <w:rPr>
          <w:rFonts w:ascii="Times New Roman" w:hAnsi="Times New Roman" w:cs="Times New Roman"/>
          <w:sz w:val="24"/>
          <w:szCs w:val="24"/>
        </w:rPr>
        <w:tab/>
      </w:r>
      <w:r w:rsidR="005B6A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О.С. Лобанкова</w:t>
      </w:r>
    </w:p>
    <w:p w:rsidR="00543CA7" w:rsidRDefault="00543CA7" w:rsidP="005B6A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5B6AB5">
        <w:rPr>
          <w:rFonts w:ascii="Times New Roman" w:hAnsi="Times New Roman" w:cs="Times New Roman"/>
          <w:sz w:val="24"/>
          <w:szCs w:val="24"/>
        </w:rPr>
        <w:t>:</w:t>
      </w:r>
    </w:p>
    <w:p w:rsidR="00543CA7" w:rsidRPr="00543CA7" w:rsidRDefault="005B6AB5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3CA7" w:rsidRPr="00543CA7">
        <w:rPr>
          <w:rFonts w:ascii="Times New Roman" w:hAnsi="Times New Roman" w:cs="Times New Roman"/>
          <w:sz w:val="24"/>
          <w:szCs w:val="24"/>
        </w:rPr>
        <w:t xml:space="preserve"> №</w:t>
      </w:r>
      <w:r w:rsidR="00E85BCB">
        <w:rPr>
          <w:rFonts w:ascii="Times New Roman" w:hAnsi="Times New Roman" w:cs="Times New Roman"/>
          <w:sz w:val="24"/>
          <w:szCs w:val="24"/>
        </w:rPr>
        <w:t>1</w:t>
      </w:r>
    </w:p>
    <w:p w:rsidR="00543CA7" w:rsidRPr="00543CA7" w:rsidRDefault="00E85BCB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от_____________</w:t>
      </w:r>
      <w:r w:rsidR="00543CA7" w:rsidRPr="00543CA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3CA7" w:rsidRPr="00543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CA7" w:rsidRPr="00543CA7" w:rsidRDefault="00543CA7" w:rsidP="00543C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3CA7" w:rsidRPr="00543CA7" w:rsidRDefault="00543CA7" w:rsidP="00543C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CA7">
        <w:rPr>
          <w:rFonts w:ascii="Times New Roman" w:eastAsia="Times New Roman" w:hAnsi="Times New Roman" w:cs="Times New Roman"/>
          <w:sz w:val="28"/>
          <w:szCs w:val="28"/>
        </w:rPr>
        <w:t>Календарь проведения школьного этапа Всероссий</w:t>
      </w:r>
      <w:r w:rsidR="00CA367D">
        <w:rPr>
          <w:rFonts w:ascii="Times New Roman" w:eastAsia="Times New Roman" w:hAnsi="Times New Roman" w:cs="Times New Roman"/>
          <w:sz w:val="28"/>
          <w:szCs w:val="28"/>
        </w:rPr>
        <w:t>ской олимпиады школьников в 2020/2021</w:t>
      </w:r>
      <w:r w:rsidRPr="00543CA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5610"/>
        <w:gridCol w:w="2177"/>
      </w:tblGrid>
      <w:tr w:rsidR="00543CA7" w:rsidRPr="00543CA7" w:rsidTr="00543CA7">
        <w:trPr>
          <w:trHeight w:val="517"/>
        </w:trPr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543CA7" w:rsidRPr="00543CA7" w:rsidTr="00543CA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CA7" w:rsidRPr="00543CA7" w:rsidRDefault="0054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CA7" w:rsidRPr="00543CA7" w:rsidRDefault="0054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CA7" w:rsidRPr="00543CA7" w:rsidRDefault="0054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CA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43CA7"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543CA7"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43CA7"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43CA7"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543CA7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543C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A7" w:rsidRPr="00543CA7" w:rsidRDefault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543CA7"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CA367D" w:rsidRPr="00543CA7" w:rsidTr="00543CA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67D" w:rsidRPr="00543CA7" w:rsidRDefault="00CA367D" w:rsidP="00CA36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67D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22.10.2020</w:t>
            </w:r>
          </w:p>
        </w:tc>
      </w:tr>
      <w:tr w:rsidR="00CA367D" w:rsidRPr="00543CA7" w:rsidTr="00CA367D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67D" w:rsidRPr="00543CA7" w:rsidRDefault="00CA367D" w:rsidP="00CA36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CA367D" w:rsidRPr="00543CA7" w:rsidTr="00CA367D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67D" w:rsidRPr="00543CA7" w:rsidRDefault="00CA367D" w:rsidP="00CA36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54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CA367D" w:rsidRPr="00543CA7" w:rsidTr="00CA367D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67D" w:rsidRPr="00543CA7" w:rsidRDefault="00CA367D" w:rsidP="00CA36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67D" w:rsidRPr="00543CA7" w:rsidRDefault="00CA367D" w:rsidP="00CA3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27.10.2020</w:t>
            </w:r>
          </w:p>
        </w:tc>
      </w:tr>
    </w:tbl>
    <w:p w:rsidR="00543CA7" w:rsidRP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Pr="00DE6F1F" w:rsidRDefault="00543CA7" w:rsidP="00543CA7">
      <w:pPr>
        <w:pStyle w:val="a3"/>
        <w:ind w:left="576"/>
        <w:rPr>
          <w:rFonts w:ascii="Times New Roman" w:hAnsi="Times New Roman" w:cs="Times New Roman"/>
          <w:sz w:val="28"/>
          <w:szCs w:val="28"/>
        </w:rPr>
      </w:pPr>
      <w:r w:rsidRPr="00DE6F1F">
        <w:rPr>
          <w:rFonts w:ascii="Times New Roman" w:hAnsi="Times New Roman" w:cs="Times New Roman"/>
          <w:sz w:val="28"/>
          <w:szCs w:val="28"/>
        </w:rPr>
        <w:t xml:space="preserve">Начало олимпиад по всем предметам в 12.20 (5-7 уроки), </w:t>
      </w:r>
    </w:p>
    <w:p w:rsidR="00543CA7" w:rsidRPr="00DE6F1F" w:rsidRDefault="00543CA7" w:rsidP="00543CA7">
      <w:pPr>
        <w:pStyle w:val="a3"/>
        <w:ind w:left="576"/>
        <w:rPr>
          <w:rFonts w:ascii="Times New Roman" w:hAnsi="Times New Roman" w:cs="Times New Roman"/>
          <w:sz w:val="28"/>
          <w:szCs w:val="28"/>
        </w:rPr>
      </w:pPr>
      <w:r w:rsidRPr="00DE6F1F">
        <w:rPr>
          <w:rFonts w:ascii="Times New Roman" w:hAnsi="Times New Roman" w:cs="Times New Roman"/>
          <w:sz w:val="28"/>
          <w:szCs w:val="28"/>
        </w:rPr>
        <w:t>в 4-х классах- в 9.25 (второй урок)</w:t>
      </w:r>
    </w:p>
    <w:p w:rsidR="00543CA7" w:rsidRP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307A1B" w:rsidRDefault="00307A1B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307A1B" w:rsidRDefault="00307A1B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Pr="00E85BCB" w:rsidRDefault="00543CA7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 w:rsidRPr="00E85BC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85BCB" w:rsidRPr="00E85BCB" w:rsidRDefault="00E85BCB" w:rsidP="00543CA7">
      <w:pPr>
        <w:pStyle w:val="a3"/>
        <w:ind w:left="576"/>
        <w:jc w:val="right"/>
        <w:rPr>
          <w:rFonts w:ascii="Times New Roman" w:hAnsi="Times New Roman" w:cs="Times New Roman"/>
          <w:color w:val="000000"/>
        </w:rPr>
      </w:pPr>
      <w:r w:rsidRPr="00E85BCB">
        <w:rPr>
          <w:rFonts w:ascii="Times New Roman" w:hAnsi="Times New Roman" w:cs="Times New Roman"/>
          <w:sz w:val="24"/>
          <w:szCs w:val="24"/>
        </w:rPr>
        <w:t>к приказу</w:t>
      </w:r>
      <w:r w:rsidRPr="00E85BCB">
        <w:rPr>
          <w:rFonts w:ascii="Times New Roman" w:hAnsi="Times New Roman" w:cs="Times New Roman"/>
          <w:color w:val="000000"/>
        </w:rPr>
        <w:t xml:space="preserve"> по МБОУ «СОШ № 10»</w:t>
      </w:r>
    </w:p>
    <w:p w:rsidR="00543CA7" w:rsidRPr="00E85BCB" w:rsidRDefault="00E85BCB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 w:rsidRPr="00E85BCB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543CA7" w:rsidRPr="00E85BCB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543CA7" w:rsidRDefault="00543CA7" w:rsidP="00543CA7">
      <w:pPr>
        <w:pStyle w:val="a3"/>
        <w:ind w:left="576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tbl>
      <w:tblPr>
        <w:tblStyle w:val="a4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1"/>
        <w:gridCol w:w="4819"/>
      </w:tblGrid>
      <w:tr w:rsidR="00543CA7" w:rsidTr="00543CA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43CA7" w:rsidTr="00543CA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 Татьяна Николаевна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оргкомитета, методист</w:t>
            </w:r>
          </w:p>
        </w:tc>
      </w:tr>
      <w:tr w:rsidR="00543CA7" w:rsidTr="00543CA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Елена Владимировна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оргкомитета, методист</w:t>
            </w:r>
          </w:p>
        </w:tc>
      </w:tr>
      <w:tr w:rsidR="00543CA7" w:rsidTr="00543CA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оргкомитета, учитель химии</w:t>
            </w:r>
          </w:p>
        </w:tc>
      </w:tr>
    </w:tbl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 </w:t>
      </w:r>
    </w:p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предметам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946"/>
        <w:gridCol w:w="2063"/>
        <w:gridCol w:w="3646"/>
        <w:gridCol w:w="2410"/>
      </w:tblGrid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6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С.В.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М.А.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М.А.</w:t>
            </w:r>
          </w:p>
        </w:tc>
      </w:tr>
      <w:tr w:rsidR="00543CA7" w:rsidTr="00543CA7">
        <w:trPr>
          <w:trHeight w:val="544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 w:rsidP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 Т.Н.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307A1B" w:rsidP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543CA7" w:rsidTr="00543CA7">
        <w:trPr>
          <w:trHeight w:val="693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М.А.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43CA7" w:rsidTr="00543CA7">
        <w:trPr>
          <w:trHeight w:val="1044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Н.С.Елисеева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З.А.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удалева А.И.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Дудалева А.И.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307A1B" w:rsidP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 П.А.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М.Б.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Уксусов А.И.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1B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О.В. 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Т.Н.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М.А.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Т.В.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Н.А.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З.А.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07A1B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7A1B" w:rsidRDefault="0030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1B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С.В.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1B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К.В.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1B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Т.Н.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Т.Н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 w:rsidP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Т.Н.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Е.В.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1B" w:rsidRDefault="0030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Пупченок И.С.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43CA7" w:rsidTr="00543CA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CA7" w:rsidRDefault="0054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CA7" w:rsidRDefault="00543C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Т.Н.</w:t>
            </w:r>
          </w:p>
        </w:tc>
      </w:tr>
    </w:tbl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DE6F1F" w:rsidRDefault="00DE6F1F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85BCB" w:rsidRDefault="00E85BCB" w:rsidP="00543CA7"/>
    <w:p w:rsidR="00E85BCB" w:rsidRDefault="00E85BCB" w:rsidP="00E85BCB">
      <w:pPr>
        <w:pStyle w:val="a5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3</w:t>
      </w:r>
    </w:p>
    <w:p w:rsidR="00E85BCB" w:rsidRDefault="00E85BCB" w:rsidP="00E85BCB">
      <w:pPr>
        <w:pStyle w:val="a5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 приказу по МБОУ «СОШ № 10»</w:t>
      </w:r>
    </w:p>
    <w:p w:rsidR="00E85BCB" w:rsidRDefault="00E85BCB" w:rsidP="00E85BCB">
      <w:pPr>
        <w:pStyle w:val="a5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от____________    №______</w:t>
      </w:r>
    </w:p>
    <w:p w:rsidR="00E85BCB" w:rsidRDefault="00E85BCB" w:rsidP="00E85BCB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E85BCB" w:rsidRPr="00DE6F1F" w:rsidRDefault="00E85BCB" w:rsidP="00E85BCB">
      <w:pPr>
        <w:pStyle w:val="a5"/>
        <w:contextualSpacing/>
        <w:jc w:val="center"/>
        <w:rPr>
          <w:b/>
          <w:color w:val="000000"/>
        </w:rPr>
      </w:pPr>
      <w:r w:rsidRPr="00DE6F1F">
        <w:rPr>
          <w:b/>
          <w:color w:val="000000"/>
        </w:rPr>
        <w:t>Инструкция</w:t>
      </w:r>
    </w:p>
    <w:p w:rsidR="00E85BCB" w:rsidRPr="00DE6F1F" w:rsidRDefault="00E85BCB" w:rsidP="00E85BCB">
      <w:pPr>
        <w:pStyle w:val="a5"/>
        <w:contextualSpacing/>
        <w:jc w:val="center"/>
        <w:rPr>
          <w:b/>
          <w:color w:val="000000"/>
        </w:rPr>
      </w:pPr>
      <w:r w:rsidRPr="00DE6F1F">
        <w:rPr>
          <w:b/>
          <w:color w:val="000000"/>
        </w:rPr>
        <w:t>для участника школьного этапа</w:t>
      </w:r>
    </w:p>
    <w:p w:rsidR="00E85BCB" w:rsidRPr="00DE6F1F" w:rsidRDefault="00E85BCB" w:rsidP="00E85BCB">
      <w:pPr>
        <w:pStyle w:val="a5"/>
        <w:contextualSpacing/>
        <w:jc w:val="center"/>
        <w:rPr>
          <w:b/>
          <w:color w:val="000000"/>
        </w:rPr>
      </w:pPr>
      <w:r w:rsidRPr="00DE6F1F">
        <w:rPr>
          <w:b/>
          <w:color w:val="000000"/>
        </w:rPr>
        <w:t>всероссийской олимпиады школьников</w:t>
      </w:r>
    </w:p>
    <w:p w:rsidR="00E85BCB" w:rsidRDefault="00E85BCB" w:rsidP="00E85BCB">
      <w:pPr>
        <w:pStyle w:val="a5"/>
        <w:contextualSpacing/>
        <w:jc w:val="both"/>
        <w:rPr>
          <w:b/>
          <w:color w:val="000000"/>
          <w:sz w:val="28"/>
          <w:szCs w:val="28"/>
        </w:rPr>
      </w:pPr>
    </w:p>
    <w:p w:rsidR="00E85BCB" w:rsidRDefault="00E85BCB" w:rsidP="00DE6F1F">
      <w:pPr>
        <w:pStyle w:val="a5"/>
        <w:contextualSpacing/>
        <w:jc w:val="both"/>
        <w:rPr>
          <w:b/>
          <w:color w:val="000000"/>
        </w:rPr>
      </w:pPr>
      <w:r>
        <w:rPr>
          <w:b/>
          <w:color w:val="000000"/>
        </w:rPr>
        <w:t>Участники олимпиады должны: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прийти в пункт проведения за 10 минут до начала олимпиады;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в сопровождении организатора пройти в аудиторию, оставив лишние вещи на</w:t>
      </w:r>
      <w:r w:rsidR="00DE6F1F">
        <w:rPr>
          <w:color w:val="000000"/>
        </w:rPr>
        <w:t xml:space="preserve"> </w:t>
      </w:r>
      <w:r>
        <w:rPr>
          <w:color w:val="000000"/>
        </w:rPr>
        <w:t>специально выделенном для этого в аудитории столе (у входа в аудиторию), взяв с собой только ручку, чертёжные инструменты, справочные материалы, электронно-вычислительную технику, разрешенные для использования во время проведения олимпиады;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занять место, указанное организатором.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получить бланк с заданием;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прослушать инструкцию по выполнению работы;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приступить к выполнению работы.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В период проведения олимпиады: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после объявления организаторами времени начала олимпиады (время начала и окончания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олимпиады фиксируется на доске) приступить к выполнению работы;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выполнять указания организаторов олимпиады.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b/>
          <w:color w:val="000000"/>
        </w:rPr>
        <w:t>Запрещается</w:t>
      </w:r>
      <w:r>
        <w:rPr>
          <w:color w:val="000000"/>
        </w:rPr>
        <w:t>: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 xml:space="preserve"> меняться местами без разрешения организаторов, разговаривать, вставать с места,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 xml:space="preserve">обмениваться любыми материалами и предметами, пользоваться мобильными телефонами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любом режиме) и иными средствами связи, фото- и видеоаппаратурой, портативными и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персональными компьютерами, справочными материалами, кроме вышеуказанных. При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нарушении настоящих требований и отказе в их выполнении организаторы имеют право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удалить участника олимпиады с внесением записи в протокол проведения олимпиады указанием причины удаления.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Участники олимпиады, которые были удалены, лишаются права дальнейшего участия в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олимпиаде по данному предмету в текущем году.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Участники олимпиады могут выходить из аудитории по уважительной причине (в санитарную комнату, медицинский кабинет), предварительно сдав олимпиадную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работу ответственному организатору в аудитории.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По окончании олимпиады: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сдать олимпиадную работу и черновик;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по указанию организаторов покинуть аудиторию.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Примечание: допускается досрочная сдача олимпиадных материалов организатору.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По истечении времени олимпиады организаторы самостоятельно собирают работы.</w:t>
      </w:r>
    </w:p>
    <w:p w:rsidR="00E85BCB" w:rsidRDefault="00E85BCB" w:rsidP="00DE6F1F">
      <w:pPr>
        <w:pStyle w:val="a5"/>
        <w:contextualSpacing/>
        <w:jc w:val="both"/>
        <w:rPr>
          <w:b/>
          <w:color w:val="000000"/>
        </w:rPr>
      </w:pPr>
      <w:r>
        <w:rPr>
          <w:b/>
          <w:color w:val="000000"/>
        </w:rPr>
        <w:t>Подача апелляций: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Участник олимпиады имеет право ознакомиться с результатами проверки и подать апелляцию о несогласии с выставленными за олимпиадную работу баллами в течение трех календарных дней после официального объявления результатов проверки.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Участник олимпиады перед подачей апелляции вправе убедиться в том, что его работа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проверена и оценена в соответствии с установленными критериями и методикой оценивания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выполненных олимпиадных заданий.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Рассмотрение апелляции проводится с участием самого участника олимпиады.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жюри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соответствующего этапа олимпиады принимает решение об отклонении апелляции и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сохранении выставленных баллов или об удовлетворении апелляции и корректировке баллов.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b/>
          <w:color w:val="000000"/>
        </w:rPr>
        <w:t>Примечание.</w:t>
      </w:r>
      <w:r>
        <w:rPr>
          <w:color w:val="000000"/>
        </w:rPr>
        <w:t xml:space="preserve"> Апелляционной комиссией не рассматриваются апелляции по вопросам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содержания и структуры текстов олимпиадных заданий, а также по вопросам, связанным с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нарушением участником олимпиады вышеперечисленных требований.</w:t>
      </w:r>
    </w:p>
    <w:p w:rsidR="00E85BCB" w:rsidRDefault="00E85BCB" w:rsidP="00DE6F1F">
      <w:pPr>
        <w:pStyle w:val="a5"/>
        <w:contextualSpacing/>
        <w:jc w:val="both"/>
        <w:rPr>
          <w:color w:val="000000"/>
        </w:rPr>
      </w:pPr>
    </w:p>
    <w:p w:rsidR="00E85BCB" w:rsidRDefault="00E85BCB" w:rsidP="00E85BCB">
      <w:pPr>
        <w:pStyle w:val="a5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4</w:t>
      </w:r>
    </w:p>
    <w:p w:rsidR="00E85BCB" w:rsidRDefault="00E85BCB" w:rsidP="00E85BCB">
      <w:pPr>
        <w:pStyle w:val="a5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 приказу по МБОУ «СОШ № 10»</w:t>
      </w:r>
    </w:p>
    <w:p w:rsidR="00E85BCB" w:rsidRDefault="00E85BCB" w:rsidP="00E85BCB">
      <w:pPr>
        <w:pStyle w:val="a5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___________   №_________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</w:p>
    <w:p w:rsidR="00E85BCB" w:rsidRDefault="00E85BCB" w:rsidP="00E85BCB">
      <w:pPr>
        <w:pStyle w:val="a5"/>
        <w:contextualSpacing/>
        <w:jc w:val="both"/>
        <w:rPr>
          <w:color w:val="000000"/>
          <w:sz w:val="22"/>
          <w:szCs w:val="22"/>
        </w:rPr>
      </w:pPr>
    </w:p>
    <w:p w:rsidR="00E85BCB" w:rsidRDefault="00E85BCB" w:rsidP="00E85BCB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Инструкция для организатора в аудитории</w:t>
      </w:r>
    </w:p>
    <w:p w:rsidR="00E85BCB" w:rsidRDefault="00E85BCB" w:rsidP="00E85BCB">
      <w:pPr>
        <w:pStyle w:val="a5"/>
        <w:contextualSpacing/>
        <w:jc w:val="both"/>
        <w:rPr>
          <w:b/>
          <w:color w:val="000000"/>
        </w:rPr>
      </w:pPr>
    </w:p>
    <w:p w:rsidR="00E85BCB" w:rsidRDefault="00E85BCB" w:rsidP="00E85BCB">
      <w:pPr>
        <w:pStyle w:val="a5"/>
        <w:contextualSpacing/>
        <w:jc w:val="both"/>
        <w:rPr>
          <w:b/>
          <w:color w:val="000000"/>
        </w:rPr>
      </w:pPr>
      <w:r>
        <w:rPr>
          <w:b/>
          <w:color w:val="000000"/>
        </w:rPr>
        <w:t>Организаторы в аудитории должны:</w:t>
      </w:r>
    </w:p>
    <w:p w:rsidR="00E85BCB" w:rsidRDefault="00E85BCB" w:rsidP="00E85BCB">
      <w:pPr>
        <w:pStyle w:val="a5"/>
        <w:contextualSpacing/>
        <w:jc w:val="both"/>
        <w:rPr>
          <w:b/>
          <w:color w:val="000000"/>
        </w:rPr>
      </w:pP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прийти в школу за 20 минут до начала олимпиады;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•пройти инструктаж у руководителя ШМО (или другого лица, ответственного за проведение олимпиады) по вопросу процедуры проведения олимпиады;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проверить санитарное состояние аудитории, в которой будет проводиться олимпиада;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получить пакет с олимпиадными заданиями у ответственного за проведение школьного этапа;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ознакомить присутствующих в аудитории с инструкцией для участника олимпиады;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раздать участникам тексты олимпиадных заданий;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записать на доске время начала и окончания олимпиады;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•обеспечить дисциплину и порядок в аудитории на протяжении всего времени выполнения олимпиадных заданий;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•по истечении времени собрать работы участников и черновики, провести процедуру кодировки работ: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• сдать работы руководителю, ответственному за проведение олимпиады.</w:t>
      </w:r>
    </w:p>
    <w:p w:rsidR="00E85BCB" w:rsidRDefault="00E85BCB" w:rsidP="00E85BCB">
      <w:pPr>
        <w:pStyle w:val="a5"/>
        <w:contextualSpacing/>
        <w:jc w:val="both"/>
        <w:rPr>
          <w:color w:val="000000"/>
        </w:rPr>
      </w:pPr>
    </w:p>
    <w:p w:rsidR="00E85BCB" w:rsidRDefault="00E85BCB" w:rsidP="00E85B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BCB" w:rsidRDefault="00E85BCB" w:rsidP="00E85BCB">
      <w:pPr>
        <w:contextualSpacing/>
      </w:pPr>
    </w:p>
    <w:sectPr w:rsidR="00E85BCB" w:rsidSect="00DE6F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7BA7"/>
    <w:multiLevelType w:val="hybridMultilevel"/>
    <w:tmpl w:val="506EEBF4"/>
    <w:lvl w:ilvl="0" w:tplc="745EB1D2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33290"/>
    <w:multiLevelType w:val="hybridMultilevel"/>
    <w:tmpl w:val="506EEBF4"/>
    <w:lvl w:ilvl="0" w:tplc="745EB1D2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7"/>
    <w:rsid w:val="00204258"/>
    <w:rsid w:val="00307A1B"/>
    <w:rsid w:val="00543CA7"/>
    <w:rsid w:val="005B6AB5"/>
    <w:rsid w:val="00651CCE"/>
    <w:rsid w:val="009A048E"/>
    <w:rsid w:val="00B112B0"/>
    <w:rsid w:val="00B368DC"/>
    <w:rsid w:val="00BE1101"/>
    <w:rsid w:val="00CA367D"/>
    <w:rsid w:val="00DE6F1F"/>
    <w:rsid w:val="00E85BCB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65937-D603-4C00-B5A2-68CD5CC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A7"/>
    <w:pPr>
      <w:ind w:left="720"/>
      <w:contextualSpacing/>
    </w:pPr>
  </w:style>
  <w:style w:type="table" w:styleId="a4">
    <w:name w:val="Table Grid"/>
    <w:basedOn w:val="a1"/>
    <w:uiPriority w:val="59"/>
    <w:rsid w:val="00543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E8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</cp:revision>
  <cp:lastPrinted>2020-09-08T06:54:00Z</cp:lastPrinted>
  <dcterms:created xsi:type="dcterms:W3CDTF">2020-09-22T07:54:00Z</dcterms:created>
  <dcterms:modified xsi:type="dcterms:W3CDTF">2020-09-22T07:54:00Z</dcterms:modified>
</cp:coreProperties>
</file>